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4537"/>
        <w:gridCol w:w="425"/>
        <w:gridCol w:w="4962"/>
      </w:tblGrid>
      <w:tr w:rsidR="00115491" w:rsidTr="00C14C63">
        <w:trPr>
          <w:trHeight w:val="3390"/>
        </w:trPr>
        <w:tc>
          <w:tcPr>
            <w:tcW w:w="4537" w:type="dxa"/>
          </w:tcPr>
          <w:p w:rsidR="00115491" w:rsidRPr="006D5F26" w:rsidRDefault="0011549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115491" w:rsidRPr="009A02D3" w:rsidRDefault="0011549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5491" w:rsidRPr="009A02D3" w:rsidRDefault="0011549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115491" w:rsidRPr="009A02D3" w:rsidRDefault="0011549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115491" w:rsidRPr="009A02D3" w:rsidRDefault="0011549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15491" w:rsidRPr="009A02D3" w:rsidRDefault="0011549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5491" w:rsidRPr="009A02D3" w:rsidRDefault="0011549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115491" w:rsidRPr="009A02D3" w:rsidRDefault="0011549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115491" w:rsidRPr="009A02D3" w:rsidRDefault="0011549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115491" w:rsidRPr="00EF6A1F" w:rsidRDefault="0011549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115491" w:rsidRPr="00EF6A1F" w:rsidRDefault="00115491" w:rsidP="00C14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25" w:type="dxa"/>
          </w:tcPr>
          <w:p w:rsidR="00115491" w:rsidRPr="00EF6A1F" w:rsidRDefault="00115491" w:rsidP="00C14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962" w:type="dxa"/>
          </w:tcPr>
          <w:p w:rsidR="00115491" w:rsidRPr="00AC7DF7" w:rsidRDefault="00115491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115491" w:rsidRPr="00AC7DF7" w:rsidRDefault="00115491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математике</w:t>
            </w:r>
          </w:p>
          <w:p w:rsidR="00115491" w:rsidRPr="00AC7DF7" w:rsidRDefault="00115491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5491" w:rsidRPr="00AC7DF7" w:rsidRDefault="00115491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Pr="0011549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 w:rsidRPr="0011549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115491" w:rsidRPr="00AC7DF7" w:rsidRDefault="00115491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5491" w:rsidRPr="00AC7DF7" w:rsidRDefault="00115491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115491" w:rsidRPr="00AC7DF7" w:rsidRDefault="00115491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5491" w:rsidRPr="00AC7DF7" w:rsidRDefault="00115491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класс, задания</w:t>
            </w:r>
          </w:p>
          <w:p w:rsidR="00115491" w:rsidRPr="00AC7DF7" w:rsidRDefault="00115491" w:rsidP="00C14C6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5491" w:rsidRPr="00AC7DF7" w:rsidRDefault="00115491" w:rsidP="00C14C6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5491" w:rsidRDefault="00115491" w:rsidP="00C14C63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Председатель предметно-методической комиссии: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Гайденко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С.В.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к.ф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.-м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.н</w:t>
            </w:r>
            <w:proofErr w:type="spellEnd"/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., доцент</w:t>
            </w:r>
          </w:p>
          <w:p w:rsidR="00115491" w:rsidRPr="00AC7DF7" w:rsidRDefault="00115491" w:rsidP="0011549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115491" w:rsidRDefault="00115491" w:rsidP="00094E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B36" w:rsidRPr="00FC6B36" w:rsidRDefault="00FC6B36" w:rsidP="001154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FC6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игре «Спортлото-Шиш» розыгрыш главного приза происходит по следующим правилам. Каждый присутствующий в студии пишет независимо от других любое число различных пар различных целых чисел из множества от 1 до 5. Если у некоторых участников выписанные ими пары совпадут, то эти участники делят между собой главный приз. Сколько участников должно быть в студии, чтобы приз заведомо оказался разыгранным?</w:t>
      </w:r>
    </w:p>
    <w:p w:rsidR="00FC6B36" w:rsidRPr="00FC6B36" w:rsidRDefault="00FC6B36" w:rsidP="001154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B36" w:rsidRPr="00FC6B36" w:rsidRDefault="00FC6B36" w:rsidP="001154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E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Решение.</w:t>
      </w:r>
      <w:r w:rsidRPr="00FC6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различных пар можно составить 5*4/2=10. Учтено, что цифры в паре различные и порядок следования цифр внутри пары значения не имеет. Каждую пару участник может выписать или не выписать. Всего различных наборов можно составить 2</w:t>
      </w:r>
      <w:r w:rsidRPr="00FC6B3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10</w:t>
      </w:r>
      <w:r w:rsidRPr="00FC6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1024. Среди них есть пустой набор (не выписана ни одна пара). Итого 1023 набора. Чтобы у кого-то наборы совпали, необходимо присутствие 1024 человек. </w:t>
      </w:r>
    </w:p>
    <w:p w:rsidR="00FC6B36" w:rsidRPr="00FC6B36" w:rsidRDefault="00FC6B36" w:rsidP="001154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B36" w:rsidRPr="00FC6B36" w:rsidRDefault="00FC6B36" w:rsidP="001154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E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Комментарий.</w:t>
      </w:r>
      <w:r w:rsidRPr="00FC6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 нужно исключить пустой набор, а затем добавить одного человека (по принципу Дирихле).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верном ответе без исключения пустого набора оценка 1 балл.</w:t>
      </w:r>
    </w:p>
    <w:p w:rsidR="00FC6B36" w:rsidRDefault="00FC6B36" w:rsidP="0011549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20501" w:rsidRDefault="009F555B" w:rsidP="0011549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20501">
        <w:rPr>
          <w:rFonts w:ascii="Times New Roman" w:hAnsi="Times New Roman" w:cs="Times New Roman"/>
          <w:sz w:val="28"/>
          <w:szCs w:val="28"/>
        </w:rPr>
        <w:t>. В ряд по возрастанию веса стоят 33 гири. Известно, что каждые четыре подряд стоящие гири можно разложить на две чаши весо</w:t>
      </w:r>
      <w:r w:rsidR="00390A69">
        <w:rPr>
          <w:rFonts w:ascii="Times New Roman" w:hAnsi="Times New Roman" w:cs="Times New Roman"/>
          <w:sz w:val="28"/>
          <w:szCs w:val="28"/>
        </w:rPr>
        <w:t>в так, чтобы было равновесие. Т</w:t>
      </w:r>
      <w:r w:rsidR="00020501">
        <w:rPr>
          <w:rFonts w:ascii="Times New Roman" w:hAnsi="Times New Roman" w:cs="Times New Roman"/>
          <w:sz w:val="28"/>
          <w:szCs w:val="28"/>
        </w:rPr>
        <w:t>ретья гиря весит 9 г, девятая – 33 г. Сколько весит 33-я гиря?</w:t>
      </w:r>
    </w:p>
    <w:p w:rsidR="00020501" w:rsidRDefault="00020501" w:rsidP="00115491">
      <w:pPr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Решение. Пусть веса гирь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&lt;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&lt;…&lt;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33</m:t>
            </m:r>
          </m:sub>
        </m:sSub>
      </m:oMath>
      <w:r w:rsidR="00390A69">
        <w:rPr>
          <w:rFonts w:ascii="Times New Roman" w:eastAsiaTheme="minorEastAsia" w:hAnsi="Times New Roman" w:cs="Times New Roman"/>
          <w:sz w:val="28"/>
          <w:szCs w:val="28"/>
        </w:rPr>
        <w:t xml:space="preserve">. Для всех </w:t>
      </w:r>
      <w:r w:rsidR="00390A69" w:rsidRPr="00390A69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k</w:t>
      </w:r>
      <w:r w:rsidR="00390A69" w:rsidRPr="00390A69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390A69" w:rsidRPr="00390A69">
        <w:rPr>
          <w:rFonts w:ascii="Times New Roman" w:eastAsiaTheme="minorEastAsia" w:hAnsi="Times New Roman" w:cs="Times New Roman"/>
          <w:sz w:val="28"/>
          <w:szCs w:val="28"/>
        </w:rPr>
        <w:t xml:space="preserve">= 1,2,…,30 </w:t>
      </w:r>
      <w:r w:rsidR="00390A69">
        <w:rPr>
          <w:rFonts w:ascii="Times New Roman" w:eastAsiaTheme="minorEastAsia" w:hAnsi="Times New Roman" w:cs="Times New Roman"/>
          <w:sz w:val="28"/>
          <w:szCs w:val="28"/>
        </w:rPr>
        <w:t xml:space="preserve">выполнены равенства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k+3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  <w:szCs w:val="28"/>
              </w:rPr>
              <m:t>+1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k+2</m:t>
            </m:r>
          </m:sub>
        </m:sSub>
      </m:oMath>
      <w:r w:rsidR="00390A69">
        <w:rPr>
          <w:rFonts w:ascii="Times New Roman" w:eastAsiaTheme="minorEastAsia" w:hAnsi="Times New Roman" w:cs="Times New Roman"/>
          <w:sz w:val="28"/>
          <w:szCs w:val="28"/>
        </w:rPr>
        <w:t xml:space="preserve">, равносильные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  <w:szCs w:val="28"/>
              </w:rPr>
              <m:t>+3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k+2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  <w:szCs w:val="28"/>
              </w:rPr>
              <m:t>+1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</m:oMath>
      <w:r w:rsidR="00390A69">
        <w:rPr>
          <w:rFonts w:ascii="Times New Roman" w:eastAsiaTheme="minorEastAsia" w:hAnsi="Times New Roman" w:cs="Times New Roman"/>
          <w:sz w:val="28"/>
          <w:szCs w:val="28"/>
        </w:rPr>
        <w:t xml:space="preserve">. Пусть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 w:rsidR="00390A69" w:rsidRPr="00E834E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90A69">
        <w:rPr>
          <w:rFonts w:ascii="Times New Roman" w:eastAsiaTheme="minorEastAsia" w:hAnsi="Times New Roman" w:cs="Times New Roman"/>
          <w:sz w:val="28"/>
          <w:szCs w:val="28"/>
        </w:rPr>
        <w:t xml:space="preserve">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w:proofErr w:type="gramStart"/>
        <m:r>
          <w:rPr>
            <w:rFonts w:ascii="Cambria Math" w:hAnsi="Cambria Math" w:cs="Times New Roman"/>
            <w:sz w:val="28"/>
            <w:szCs w:val="28"/>
          </w:rPr>
          <m:t>с</m:t>
        </m:r>
      </m:oMath>
      <w:proofErr w:type="gramEnd"/>
      <w:r w:rsidR="00E834EC">
        <w:rPr>
          <w:rFonts w:ascii="Times New Roman" w:eastAsiaTheme="minorEastAsia" w:hAnsi="Times New Roman" w:cs="Times New Roman"/>
          <w:sz w:val="28"/>
          <w:szCs w:val="28"/>
        </w:rPr>
        <w:t xml:space="preserve">, тогда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 w:rsidR="00E834EC">
        <w:rPr>
          <w:rFonts w:ascii="Times New Roman" w:eastAsiaTheme="minorEastAsia" w:hAnsi="Times New Roman" w:cs="Times New Roman"/>
          <w:sz w:val="28"/>
          <w:szCs w:val="28"/>
        </w:rPr>
        <w:t xml:space="preserve">,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=с</m:t>
        </m:r>
      </m:oMath>
      <w:r w:rsidR="00E834EC">
        <w:rPr>
          <w:rFonts w:ascii="Times New Roman" w:eastAsiaTheme="minorEastAsia" w:hAnsi="Times New Roman" w:cs="Times New Roman"/>
          <w:sz w:val="28"/>
          <w:szCs w:val="28"/>
        </w:rPr>
        <w:t xml:space="preserve"> и так далее. Отсюда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=9</m:t>
        </m:r>
      </m:oMath>
      <w:r w:rsidR="00A771B4" w:rsidRPr="0057370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771B4">
        <w:rPr>
          <w:rFonts w:ascii="Times New Roman" w:eastAsiaTheme="minorEastAsia" w:hAnsi="Times New Roman" w:cs="Times New Roman"/>
          <w:sz w:val="28"/>
          <w:szCs w:val="28"/>
        </w:rPr>
        <w:t xml:space="preserve">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+4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=33</m:t>
        </m:r>
      </m:oMath>
      <w:r w:rsidR="0057370D">
        <w:rPr>
          <w:rFonts w:ascii="Times New Roman" w:eastAsiaTheme="minorEastAsia" w:hAnsi="Times New Roman" w:cs="Times New Roman"/>
          <w:sz w:val="28"/>
          <w:szCs w:val="28"/>
        </w:rPr>
        <w:t xml:space="preserve">. Из разности последних равенств получаем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hAnsi="Cambria Math" w:cs="Times New Roman"/>
            <w:sz w:val="28"/>
            <w:szCs w:val="28"/>
          </w:rPr>
          <m:t>=8</m:t>
        </m:r>
      </m:oMath>
      <w:r w:rsidR="0057370D">
        <w:rPr>
          <w:rFonts w:ascii="Times New Roman" w:eastAsiaTheme="minorEastAsia" w:hAnsi="Times New Roman" w:cs="Times New Roman"/>
          <w:sz w:val="28"/>
          <w:szCs w:val="28"/>
        </w:rPr>
        <w:t xml:space="preserve">, а затем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</m:t>
        </m:r>
      </m:oMath>
      <w:r w:rsidR="0057370D">
        <w:rPr>
          <w:rFonts w:ascii="Times New Roman" w:eastAsiaTheme="minorEastAsia" w:hAnsi="Times New Roman" w:cs="Times New Roman"/>
          <w:sz w:val="28"/>
          <w:szCs w:val="28"/>
        </w:rPr>
        <w:t xml:space="preserve">. Вычисляем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33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=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+16(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hAnsi="Cambria Math" w:cs="Times New Roman"/>
            <w:sz w:val="28"/>
            <w:szCs w:val="28"/>
          </w:rPr>
          <m:t>)=129</m:t>
        </m:r>
      </m:oMath>
      <w:r w:rsidR="0057370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E627A" w:rsidRPr="00EE627A" w:rsidRDefault="00EE627A" w:rsidP="0011549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4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Комментарий.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Незавершенное решение, доведенное до системы двух уравнений, связывающих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>, – 4 балла.</w:t>
      </w:r>
    </w:p>
    <w:p w:rsidR="008E77D0" w:rsidRPr="008E77D0" w:rsidRDefault="009F555B" w:rsidP="001154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E77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77D0" w:rsidRPr="008E7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Покажите, что произведение суммы любых двух положительных чисел и суммы их обратных величин не меньше 4, а произведение суммы любых трех положительных чисел и суммы их обратных величин не меньше 9.</w:t>
      </w:r>
    </w:p>
    <w:p w:rsidR="008E77D0" w:rsidRDefault="008E77D0" w:rsidP="001154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Решение.</w:t>
      </w:r>
      <w:r w:rsidRPr="008E7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Первое утверждение следует из неравенства Коши </w:t>
      </w:r>
      <w:r w:rsidRPr="008E77D0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05pt;height:17.25pt" o:ole="">
            <v:imagedata r:id="rId4" o:title=""/>
          </v:shape>
          <o:OLEObject Type="Embed" ProgID="Equation.3" ShapeID="_x0000_i1025" DrawAspect="Content" ObjectID="_1572097137" r:id="rId5"/>
        </w:object>
      </w:r>
      <w:r w:rsidRPr="008E7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Второе опирается на первое и на неравенство Коши: </w:t>
      </w:r>
      <w:r w:rsidR="00C84AEF" w:rsidRPr="008E77D0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9000" w:dyaOrig="820">
          <v:shape id="_x0000_i1026" type="#_x0000_t75" style="width:450.25pt;height:41.6pt" o:ole="">
            <v:imagedata r:id="rId6" o:title=""/>
          </v:shape>
          <o:OLEObject Type="Embed" ProgID="Equation.3" ShapeID="_x0000_i1026" DrawAspect="Content" ObjectID="_1572097138" r:id="rId7"/>
        </w:object>
      </w:r>
      <w:r w:rsidRPr="008E77D0">
        <w:rPr>
          <w:rFonts w:ascii="Times New Roman" w:eastAsia="Times New Roman" w:hAnsi="Times New Roman" w:cs="Times New Roman"/>
          <w:position w:val="-38"/>
          <w:sz w:val="28"/>
          <w:szCs w:val="28"/>
          <w:lang w:eastAsia="ru-RU"/>
        </w:rPr>
        <w:object w:dxaOrig="3200" w:dyaOrig="900">
          <v:shape id="_x0000_i1027" type="#_x0000_t75" style="width:159.7pt;height:45.15pt" o:ole="">
            <v:imagedata r:id="rId8" o:title=""/>
          </v:shape>
          <o:OLEObject Type="Embed" ProgID="Equation.3" ShapeID="_x0000_i1027" DrawAspect="Content" ObjectID="_1572097139" r:id="rId9"/>
        </w:object>
      </w:r>
      <w:r w:rsidR="00DB2C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54FD" w:rsidRPr="003354FD" w:rsidRDefault="003354FD" w:rsidP="001154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4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Комментарий.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Доказательство только первой части – 2балла.</w:t>
      </w:r>
    </w:p>
    <w:p w:rsidR="00DB2C31" w:rsidRPr="008E77D0" w:rsidRDefault="00DB2C31" w:rsidP="001154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2A1" w:rsidRDefault="009F555B" w:rsidP="001154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1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142A1" w:rsidRPr="000142A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ли числа 11, 12 и 13 быть членами (не обязательно соседними) одной геометрической прогрессии?</w:t>
      </w:r>
    </w:p>
    <w:p w:rsidR="000142A1" w:rsidRPr="000142A1" w:rsidRDefault="000142A1" w:rsidP="001154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142A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Допустим,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42A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609D" w:rsidRPr="000142A1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940" w:dyaOrig="380">
          <v:shape id="_x0000_i1028" type="#_x0000_t75" style="width:147.05pt;height:18.75pt" o:ole="">
            <v:imagedata r:id="rId10" o:title=""/>
          </v:shape>
          <o:OLEObject Type="Embed" ProgID="Equation.3" ShapeID="_x0000_i1028" DrawAspect="Content" ObjectID="_1572097140" r:id="rId11"/>
        </w:object>
      </w:r>
      <w:r w:rsidR="00FE609D" w:rsidRPr="00FE6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E6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геометрической прогрессии, то есть </w:t>
      </w:r>
      <w:r w:rsidR="00D749C4" w:rsidRPr="00FE609D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960" w:dyaOrig="400">
          <v:shape id="_x0000_i1029" type="#_x0000_t75" style="width:197.75pt;height:20.3pt" o:ole="">
            <v:imagedata r:id="rId12" o:title=""/>
          </v:shape>
          <o:OLEObject Type="Embed" ProgID="Equation.3" ShapeID="_x0000_i1029" DrawAspect="Content" ObjectID="_1572097141" r:id="rId13"/>
        </w:object>
      </w:r>
      <w:r w:rsidR="00FE6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609D" w:rsidRPr="00FE6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6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Тогда </w:t>
      </w:r>
      <w:r w:rsidR="00A676E9" w:rsidRPr="000142A1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040" w:dyaOrig="400">
          <v:shape id="_x0000_i1030" type="#_x0000_t75" style="width:151.6pt;height:20.3pt" o:ole="">
            <v:imagedata r:id="rId14" o:title=""/>
          </v:shape>
          <o:OLEObject Type="Embed" ProgID="Equation.3" ShapeID="_x0000_i1030" DrawAspect="Content" ObjectID="_1572097142" r:id="rId15"/>
        </w:object>
      </w:r>
      <w:r w:rsidR="00FE6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67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Возведем первое равенство в степень </w:t>
      </w:r>
      <w:r w:rsidR="00A676E9" w:rsidRPr="00A676E9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580" w:dyaOrig="300">
          <v:shape id="_x0000_i1031" type="#_x0000_t75" style="width:29.4pt;height:14.7pt" o:ole="">
            <v:imagedata r:id="rId16" o:title=""/>
          </v:shape>
          <o:OLEObject Type="Embed" ProgID="Equation.3" ShapeID="_x0000_i1031" DrawAspect="Content" ObjectID="_1572097143" r:id="rId17"/>
        </w:object>
      </w:r>
      <w:r w:rsidR="00A67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второе </w:t>
      </w:r>
      <w:r w:rsidR="00A676E9" w:rsidRPr="00A67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7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степень </w:t>
      </w:r>
      <w:r w:rsidR="00A676E9" w:rsidRPr="00A676E9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580" w:dyaOrig="300">
          <v:shape id="_x0000_i1032" type="#_x0000_t75" style="width:29.4pt;height:14.7pt" o:ole="">
            <v:imagedata r:id="rId18" o:title=""/>
          </v:shape>
          <o:OLEObject Type="Embed" ProgID="Equation.3" ShapeID="_x0000_i1032" DrawAspect="Content" ObjectID="_1572097144" r:id="rId19"/>
        </w:object>
      </w:r>
      <w:r w:rsidR="00A67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чего получим </w:t>
      </w:r>
      <w:r w:rsidR="00A676E9" w:rsidRPr="00A676E9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939" w:dyaOrig="820">
          <v:shape id="_x0000_i1033" type="#_x0000_t75" style="width:96.35pt;height:41.6pt" o:ole="">
            <v:imagedata r:id="rId20" o:title=""/>
          </v:shape>
          <o:OLEObject Type="Embed" ProgID="Equation.3" ShapeID="_x0000_i1033" DrawAspect="Content" ObjectID="_1572097145" r:id="rId21"/>
        </w:object>
      </w:r>
      <w:r w:rsidR="00A67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есть </w:t>
      </w:r>
      <w:r w:rsidR="00DB2C31" w:rsidRPr="00A676E9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820" w:dyaOrig="340">
          <v:shape id="_x0000_i1034" type="#_x0000_t75" style="width:90.75pt;height:17.25pt" o:ole="">
            <v:imagedata r:id="rId22" o:title=""/>
          </v:shape>
          <o:OLEObject Type="Embed" ProgID="Equation.3" ShapeID="_x0000_i1034" DrawAspect="Content" ObjectID="_1572097146" r:id="rId23"/>
        </w:object>
      </w:r>
      <w:r w:rsidR="00DB2C31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невозможно в силу различной четности.</w:t>
      </w:r>
    </w:p>
    <w:p w:rsidR="00B3671A" w:rsidRDefault="003354FD" w:rsidP="00115491">
      <w:pPr>
        <w:pStyle w:val="a4"/>
        <w:tabs>
          <w:tab w:val="clear" w:pos="284"/>
          <w:tab w:val="left" w:pos="567"/>
        </w:tabs>
        <w:spacing w:after="120"/>
        <w:ind w:firstLine="567"/>
        <w:rPr>
          <w:rFonts w:eastAsia="Times New Roman"/>
          <w:sz w:val="28"/>
          <w:szCs w:val="28"/>
          <w:lang w:eastAsia="ru-RU"/>
        </w:rPr>
      </w:pPr>
      <w:r w:rsidRPr="003354FD">
        <w:rPr>
          <w:rFonts w:eastAsia="Times New Roman"/>
          <w:b/>
          <w:sz w:val="28"/>
          <w:szCs w:val="28"/>
          <w:lang w:eastAsia="ru-RU"/>
        </w:rPr>
        <w:t>Комментарий.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3354FD">
        <w:rPr>
          <w:rFonts w:eastAsia="Times New Roman"/>
          <w:sz w:val="28"/>
          <w:szCs w:val="28"/>
          <w:lang w:eastAsia="ru-RU"/>
        </w:rPr>
        <w:t>Необоснованный ответ – 0 баллов.</w:t>
      </w:r>
      <w:r>
        <w:rPr>
          <w:rFonts w:eastAsia="Times New Roman"/>
          <w:sz w:val="28"/>
          <w:szCs w:val="28"/>
          <w:lang w:eastAsia="ru-RU"/>
        </w:rPr>
        <w:t xml:space="preserve"> Рассмотрение только последовательных членов геометрической последовательности – 1 балл.</w:t>
      </w:r>
    </w:p>
    <w:p w:rsidR="003354FD" w:rsidRPr="00DB2C31" w:rsidRDefault="003354FD" w:rsidP="00115491">
      <w:pPr>
        <w:pStyle w:val="a4"/>
        <w:tabs>
          <w:tab w:val="clear" w:pos="284"/>
          <w:tab w:val="left" w:pos="567"/>
        </w:tabs>
        <w:spacing w:after="120"/>
        <w:ind w:firstLine="567"/>
        <w:rPr>
          <w:sz w:val="28"/>
          <w:szCs w:val="28"/>
        </w:rPr>
      </w:pPr>
    </w:p>
    <w:p w:rsidR="00C84AEF" w:rsidRPr="00D25401" w:rsidRDefault="009F555B" w:rsidP="00115491">
      <w:pPr>
        <w:pStyle w:val="a4"/>
        <w:tabs>
          <w:tab w:val="clear" w:pos="284"/>
          <w:tab w:val="left" w:pos="567"/>
        </w:tabs>
        <w:spacing w:after="12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C84AEF" w:rsidRPr="00D25401">
        <w:rPr>
          <w:sz w:val="28"/>
          <w:szCs w:val="28"/>
        </w:rPr>
        <w:t xml:space="preserve">В треугольнике </w:t>
      </w:r>
      <w:r w:rsidR="00C84AEF" w:rsidRPr="000A6086">
        <w:rPr>
          <w:i/>
          <w:sz w:val="28"/>
          <w:szCs w:val="28"/>
          <w:lang w:val="en-US"/>
        </w:rPr>
        <w:t>ABC</w:t>
      </w:r>
      <w:r w:rsidR="00C84AEF" w:rsidRPr="00D25401">
        <w:rPr>
          <w:sz w:val="28"/>
          <w:szCs w:val="28"/>
        </w:rPr>
        <w:t xml:space="preserve"> точки </w:t>
      </w:r>
      <w:r w:rsidR="00C84AEF" w:rsidRPr="000A6086">
        <w:rPr>
          <w:i/>
          <w:sz w:val="28"/>
          <w:szCs w:val="28"/>
          <w:lang w:val="en-US"/>
        </w:rPr>
        <w:t>P</w:t>
      </w:r>
      <w:r w:rsidR="00C84AEF" w:rsidRPr="00D25401">
        <w:rPr>
          <w:sz w:val="28"/>
          <w:szCs w:val="28"/>
        </w:rPr>
        <w:t xml:space="preserve"> и </w:t>
      </w:r>
      <w:r w:rsidR="00C84AEF" w:rsidRPr="000A6086">
        <w:rPr>
          <w:i/>
          <w:sz w:val="28"/>
          <w:szCs w:val="28"/>
          <w:lang w:val="en-US"/>
        </w:rPr>
        <w:t>Q</w:t>
      </w:r>
      <w:r w:rsidR="00C84AEF" w:rsidRPr="00D25401">
        <w:rPr>
          <w:sz w:val="28"/>
          <w:szCs w:val="28"/>
        </w:rPr>
        <w:t xml:space="preserve"> расположены на сторонах </w:t>
      </w:r>
      <w:r w:rsidR="00C84AEF" w:rsidRPr="000A6086">
        <w:rPr>
          <w:i/>
          <w:sz w:val="28"/>
          <w:szCs w:val="28"/>
          <w:lang w:val="en-US"/>
        </w:rPr>
        <w:t>AB</w:t>
      </w:r>
      <w:r w:rsidR="00C84AEF" w:rsidRPr="00D25401">
        <w:rPr>
          <w:sz w:val="28"/>
          <w:szCs w:val="28"/>
        </w:rPr>
        <w:t xml:space="preserve"> и </w:t>
      </w:r>
      <w:r w:rsidR="00C84AEF" w:rsidRPr="000A6086">
        <w:rPr>
          <w:i/>
          <w:sz w:val="28"/>
          <w:szCs w:val="28"/>
          <w:lang w:val="en-US"/>
        </w:rPr>
        <w:t>BC</w:t>
      </w:r>
      <w:r w:rsidR="00C84AEF" w:rsidRPr="00D25401">
        <w:rPr>
          <w:sz w:val="28"/>
          <w:szCs w:val="28"/>
        </w:rPr>
        <w:t xml:space="preserve"> соответственно. Треугольник </w:t>
      </w:r>
      <w:r w:rsidR="00C84AEF" w:rsidRPr="000A6086">
        <w:rPr>
          <w:i/>
          <w:sz w:val="28"/>
          <w:szCs w:val="28"/>
          <w:lang w:val="en-US"/>
        </w:rPr>
        <w:t>BPQ</w:t>
      </w:r>
      <w:r w:rsidR="00C84AEF" w:rsidRPr="00D25401">
        <w:rPr>
          <w:sz w:val="28"/>
          <w:szCs w:val="28"/>
        </w:rPr>
        <w:t xml:space="preserve"> остроугольный и </w:t>
      </w:r>
      <w:r w:rsidR="00C84AEF" w:rsidRPr="000A6086">
        <w:rPr>
          <w:i/>
          <w:sz w:val="28"/>
          <w:szCs w:val="28"/>
          <w:lang w:val="en-US"/>
        </w:rPr>
        <w:t>PM</w:t>
      </w:r>
      <w:r w:rsidR="00C84AEF" w:rsidRPr="00D25401">
        <w:rPr>
          <w:sz w:val="28"/>
          <w:szCs w:val="28"/>
        </w:rPr>
        <w:t>,</w:t>
      </w:r>
      <w:r w:rsidR="00C84AEF" w:rsidRPr="001D79B2">
        <w:rPr>
          <w:sz w:val="28"/>
          <w:szCs w:val="28"/>
        </w:rPr>
        <w:t xml:space="preserve"> </w:t>
      </w:r>
      <w:r w:rsidR="00C84AEF" w:rsidRPr="000A6086">
        <w:rPr>
          <w:i/>
          <w:sz w:val="28"/>
          <w:szCs w:val="28"/>
          <w:lang w:val="en-US"/>
        </w:rPr>
        <w:t>QN</w:t>
      </w:r>
      <w:r w:rsidR="00C84AEF" w:rsidRPr="00D25401">
        <w:rPr>
          <w:sz w:val="28"/>
          <w:szCs w:val="28"/>
        </w:rPr>
        <w:t xml:space="preserve"> – его высоты. Докажите, что если около четырехугольника </w:t>
      </w:r>
      <w:r w:rsidR="00C84AEF" w:rsidRPr="000A6086">
        <w:rPr>
          <w:i/>
          <w:sz w:val="28"/>
          <w:szCs w:val="28"/>
          <w:lang w:val="en-US"/>
        </w:rPr>
        <w:t>APQC</w:t>
      </w:r>
      <w:r w:rsidR="00C84AEF" w:rsidRPr="00D25401">
        <w:rPr>
          <w:sz w:val="28"/>
          <w:szCs w:val="28"/>
        </w:rPr>
        <w:t xml:space="preserve"> можно описать окружность, то </w:t>
      </w:r>
      <w:r w:rsidR="00C84AEF" w:rsidRPr="00C84AEF">
        <w:rPr>
          <w:i/>
          <w:sz w:val="28"/>
          <w:szCs w:val="28"/>
          <w:lang w:val="en-US"/>
        </w:rPr>
        <w:t>MN</w:t>
      </w:r>
      <w:r w:rsidR="00C84AEF" w:rsidRPr="00C84AEF">
        <w:rPr>
          <w:i/>
          <w:sz w:val="28"/>
          <w:szCs w:val="28"/>
        </w:rPr>
        <w:t>||</w:t>
      </w:r>
      <w:r w:rsidR="00C84AEF" w:rsidRPr="00C84AEF">
        <w:rPr>
          <w:i/>
          <w:sz w:val="28"/>
          <w:szCs w:val="28"/>
          <w:lang w:val="en-US"/>
        </w:rPr>
        <w:t>AC</w:t>
      </w:r>
      <w:r w:rsidR="00C84AEF" w:rsidRPr="00D25401">
        <w:rPr>
          <w:sz w:val="28"/>
          <w:szCs w:val="28"/>
        </w:rPr>
        <w:t>.</w:t>
      </w:r>
    </w:p>
    <w:p w:rsidR="00C84AEF" w:rsidRPr="00D25401" w:rsidRDefault="00C84AEF" w:rsidP="0011549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AEF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D25401">
        <w:rPr>
          <w:rFonts w:ascii="Times New Roman" w:hAnsi="Times New Roman" w:cs="Times New Roman"/>
          <w:sz w:val="28"/>
          <w:szCs w:val="28"/>
        </w:rPr>
        <w:t xml:space="preserve">: так как четырехугольник </w:t>
      </w:r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APQC</w:t>
      </w:r>
      <w:r w:rsidRPr="00D25401">
        <w:rPr>
          <w:rFonts w:ascii="Times New Roman" w:hAnsi="Times New Roman" w:cs="Times New Roman"/>
          <w:sz w:val="28"/>
          <w:szCs w:val="28"/>
        </w:rPr>
        <w:t xml:space="preserve"> вписанный, то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BAC</w:t>
      </w:r>
      <w:r w:rsidRPr="00D25401">
        <w:rPr>
          <w:rFonts w:ascii="Times New Roman" w:hAnsi="Times New Roman" w:cs="Times New Roman"/>
          <w:sz w:val="28"/>
          <w:szCs w:val="28"/>
        </w:rPr>
        <w:t xml:space="preserve">+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PQC</w:t>
      </w:r>
      <w:r w:rsidRPr="00D25401">
        <w:rPr>
          <w:rFonts w:ascii="Times New Roman" w:hAnsi="Times New Roman" w:cs="Times New Roman"/>
          <w:sz w:val="28"/>
          <w:szCs w:val="28"/>
        </w:rPr>
        <w:t>=180</w:t>
      </w:r>
      <m:oMath>
        <m:r>
          <w:rPr>
            <w:rFonts w:ascii="Cambria Math" w:hAnsi="Cambria Math" w:cs="Times New Roman"/>
            <w:sz w:val="28"/>
            <w:szCs w:val="28"/>
          </w:rPr>
          <m:t>°</m:t>
        </m:r>
      </m:oMath>
      <w:r w:rsidRPr="00D25401">
        <w:rPr>
          <w:rFonts w:ascii="Times New Roman" w:hAnsi="Times New Roman" w:cs="Times New Roman"/>
          <w:sz w:val="28"/>
          <w:szCs w:val="28"/>
        </w:rPr>
        <w:t xml:space="preserve">. Но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PQM</w:t>
      </w:r>
      <w:r w:rsidRPr="00D25401">
        <w:rPr>
          <w:rFonts w:ascii="Times New Roman" w:hAnsi="Times New Roman" w:cs="Times New Roman"/>
          <w:sz w:val="28"/>
          <w:szCs w:val="28"/>
        </w:rPr>
        <w:t xml:space="preserve"> +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Pr="00D25401">
        <w:rPr>
          <w:rFonts w:ascii="Times New Roman" w:hAnsi="Times New Roman" w:cs="Times New Roman"/>
          <w:sz w:val="28"/>
          <w:szCs w:val="28"/>
        </w:rPr>
        <w:t xml:space="preserve"> </w:t>
      </w:r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PQC</w:t>
      </w:r>
      <w:r w:rsidRPr="00D25401">
        <w:rPr>
          <w:rFonts w:ascii="Times New Roman" w:hAnsi="Times New Roman" w:cs="Times New Roman"/>
          <w:sz w:val="28"/>
          <w:szCs w:val="28"/>
        </w:rPr>
        <w:t xml:space="preserve"> = 180</w:t>
      </w:r>
      <m:oMath>
        <m:r>
          <w:rPr>
            <w:rFonts w:ascii="Cambria Math" w:hAnsi="Cambria Math" w:cs="Times New Roman"/>
            <w:sz w:val="28"/>
            <w:szCs w:val="28"/>
          </w:rPr>
          <m:t>°</m:t>
        </m:r>
      </m:oMath>
      <w:r w:rsidRPr="00D25401">
        <w:rPr>
          <w:rFonts w:ascii="Times New Roman" w:hAnsi="Times New Roman" w:cs="Times New Roman"/>
          <w:sz w:val="28"/>
          <w:szCs w:val="28"/>
        </w:rPr>
        <w:t xml:space="preserve"> (смежные), поэтому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BAC</w:t>
      </w:r>
      <w:r w:rsidRPr="00D25401">
        <w:rPr>
          <w:rFonts w:ascii="Times New Roman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PQM</w:t>
      </w:r>
      <w:r w:rsidRPr="00D25401">
        <w:rPr>
          <w:rFonts w:ascii="Times New Roman" w:hAnsi="Times New Roman" w:cs="Times New Roman"/>
          <w:sz w:val="28"/>
          <w:szCs w:val="28"/>
        </w:rPr>
        <w:t xml:space="preserve">. Около четырехугольника </w:t>
      </w:r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PNMQ</w:t>
      </w:r>
      <w:r w:rsidRPr="00D25401">
        <w:rPr>
          <w:rFonts w:ascii="Times New Roman" w:hAnsi="Times New Roman" w:cs="Times New Roman"/>
          <w:sz w:val="28"/>
          <w:szCs w:val="28"/>
        </w:rPr>
        <w:t xml:space="preserve"> можно описать окружность с диаметром </w:t>
      </w:r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PQ</w:t>
      </w:r>
      <w:r w:rsidRPr="00D25401">
        <w:rPr>
          <w:rFonts w:ascii="Times New Roman" w:hAnsi="Times New Roman" w:cs="Times New Roman"/>
          <w:sz w:val="28"/>
          <w:szCs w:val="28"/>
        </w:rPr>
        <w:t xml:space="preserve">, так как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PNQ</w:t>
      </w:r>
      <w:r w:rsidRPr="00D25401">
        <w:rPr>
          <w:rFonts w:ascii="Times New Roman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PMQ</w:t>
      </w:r>
      <w:r w:rsidRPr="00D25401">
        <w:rPr>
          <w:rFonts w:ascii="Times New Roman" w:hAnsi="Times New Roman" w:cs="Times New Roman"/>
          <w:sz w:val="28"/>
          <w:szCs w:val="28"/>
        </w:rPr>
        <w:t xml:space="preserve"> = 90</w:t>
      </w:r>
      <m:oMath>
        <m:r>
          <w:rPr>
            <w:rFonts w:ascii="Cambria Math" w:hAnsi="Cambria Math" w:cs="Times New Roman"/>
            <w:sz w:val="28"/>
            <w:szCs w:val="28"/>
          </w:rPr>
          <m:t>°</m:t>
        </m:r>
      </m:oMath>
      <w:r w:rsidRPr="00D25401">
        <w:rPr>
          <w:rFonts w:ascii="Times New Roman" w:hAnsi="Times New Roman" w:cs="Times New Roman"/>
          <w:sz w:val="28"/>
          <w:szCs w:val="28"/>
        </w:rPr>
        <w:t xml:space="preserve">. Поэтому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PQM</w:t>
      </w:r>
      <w:r w:rsidRPr="00D25401">
        <w:rPr>
          <w:rFonts w:ascii="Times New Roman" w:hAnsi="Times New Roman" w:cs="Times New Roman"/>
          <w:sz w:val="28"/>
          <w:szCs w:val="28"/>
        </w:rPr>
        <w:t xml:space="preserve"> +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MNP</w:t>
      </w:r>
      <w:r w:rsidRPr="00D25401">
        <w:rPr>
          <w:rFonts w:ascii="Times New Roman" w:hAnsi="Times New Roman" w:cs="Times New Roman"/>
          <w:sz w:val="28"/>
          <w:szCs w:val="28"/>
        </w:rPr>
        <w:t xml:space="preserve"> = 180</w:t>
      </w:r>
      <m:oMath>
        <m:r>
          <w:rPr>
            <w:rFonts w:ascii="Cambria Math" w:hAnsi="Cambria Math" w:cs="Times New Roman"/>
            <w:sz w:val="28"/>
            <w:szCs w:val="28"/>
          </w:rPr>
          <m:t>°</m:t>
        </m:r>
      </m:oMath>
      <w:r w:rsidRPr="00D25401">
        <w:rPr>
          <w:rFonts w:ascii="Times New Roman" w:hAnsi="Times New Roman" w:cs="Times New Roman"/>
          <w:sz w:val="28"/>
          <w:szCs w:val="28"/>
        </w:rPr>
        <w:t xml:space="preserve">, а значит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BAC</w:t>
      </w:r>
      <w:r w:rsidRPr="00D25401">
        <w:rPr>
          <w:rFonts w:ascii="Times New Roman" w:hAnsi="Times New Roman" w:cs="Times New Roman"/>
          <w:sz w:val="28"/>
          <w:szCs w:val="28"/>
        </w:rPr>
        <w:t xml:space="preserve"> +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Pr="00D25401">
        <w:rPr>
          <w:rFonts w:ascii="Times New Roman" w:hAnsi="Times New Roman" w:cs="Times New Roman"/>
          <w:sz w:val="28"/>
          <w:szCs w:val="28"/>
        </w:rPr>
        <w:t xml:space="preserve"> </w:t>
      </w:r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MNP</w:t>
      </w:r>
      <w:r w:rsidRPr="00D25401">
        <w:rPr>
          <w:rFonts w:ascii="Times New Roman" w:hAnsi="Times New Roman" w:cs="Times New Roman"/>
          <w:sz w:val="28"/>
          <w:szCs w:val="28"/>
        </w:rPr>
        <w:t xml:space="preserve"> = 180</w:t>
      </w:r>
      <m:oMath>
        <m:r>
          <w:rPr>
            <w:rFonts w:ascii="Cambria Math" w:hAnsi="Cambria Math" w:cs="Times New Roman"/>
            <w:sz w:val="28"/>
            <w:szCs w:val="28"/>
          </w:rPr>
          <m:t>°</m:t>
        </m:r>
      </m:oMath>
      <w:r w:rsidRPr="00D25401">
        <w:rPr>
          <w:rFonts w:ascii="Times New Roman" w:hAnsi="Times New Roman" w:cs="Times New Roman"/>
          <w:sz w:val="28"/>
          <w:szCs w:val="28"/>
        </w:rPr>
        <w:t xml:space="preserve">, то есть сумма односторонних углов </w:t>
      </w:r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NA</w:t>
      </w:r>
      <w:r w:rsidRPr="00C84AEF">
        <w:rPr>
          <w:rFonts w:ascii="Times New Roman" w:hAnsi="Times New Roman" w:cs="Times New Roman"/>
          <w:i/>
          <w:sz w:val="28"/>
          <w:szCs w:val="28"/>
        </w:rPr>
        <w:t>С</w:t>
      </w:r>
      <w:r w:rsidRPr="00D25401">
        <w:rPr>
          <w:rFonts w:ascii="Times New Roman" w:hAnsi="Times New Roman" w:cs="Times New Roman"/>
          <w:sz w:val="28"/>
          <w:szCs w:val="28"/>
        </w:rPr>
        <w:t xml:space="preserve"> и </w:t>
      </w:r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MNA</w:t>
      </w:r>
      <w:r w:rsidRPr="00D25401">
        <w:rPr>
          <w:rFonts w:ascii="Times New Roman" w:hAnsi="Times New Roman" w:cs="Times New Roman"/>
          <w:sz w:val="28"/>
          <w:szCs w:val="28"/>
        </w:rPr>
        <w:t xml:space="preserve"> при прямых </w:t>
      </w:r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AC</w:t>
      </w:r>
      <w:r w:rsidRPr="00C84AE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MN</w:t>
      </w:r>
      <w:r w:rsidRPr="00D25401">
        <w:rPr>
          <w:rFonts w:ascii="Times New Roman" w:hAnsi="Times New Roman" w:cs="Times New Roman"/>
          <w:sz w:val="28"/>
          <w:szCs w:val="28"/>
        </w:rPr>
        <w:t xml:space="preserve"> и секущей </w:t>
      </w:r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AN</w:t>
      </w:r>
      <w:r w:rsidRPr="00D25401">
        <w:rPr>
          <w:rFonts w:ascii="Times New Roman" w:hAnsi="Times New Roman" w:cs="Times New Roman"/>
          <w:sz w:val="28"/>
          <w:szCs w:val="28"/>
        </w:rPr>
        <w:t xml:space="preserve"> равна 180</w:t>
      </w:r>
      <m:oMath>
        <m:r>
          <w:rPr>
            <w:rFonts w:ascii="Cambria Math" w:hAnsi="Cambria Math" w:cs="Times New Roman"/>
            <w:sz w:val="28"/>
            <w:szCs w:val="28"/>
          </w:rPr>
          <m:t>°</m:t>
        </m:r>
      </m:oMath>
      <w:r w:rsidRPr="00D25401">
        <w:rPr>
          <w:rFonts w:ascii="Times New Roman" w:hAnsi="Times New Roman" w:cs="Times New Roman"/>
          <w:sz w:val="28"/>
          <w:szCs w:val="28"/>
        </w:rPr>
        <w:t xml:space="preserve">. Отсюда получаем </w:t>
      </w:r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AC</w:t>
      </w:r>
      <w:r w:rsidRPr="00C84AEF">
        <w:rPr>
          <w:rFonts w:ascii="Times New Roman" w:hAnsi="Times New Roman" w:cs="Times New Roman"/>
          <w:i/>
          <w:sz w:val="28"/>
          <w:szCs w:val="28"/>
        </w:rPr>
        <w:t>||</w:t>
      </w:r>
      <w:r w:rsidRPr="00C84AEF">
        <w:rPr>
          <w:rFonts w:ascii="Times New Roman" w:hAnsi="Times New Roman" w:cs="Times New Roman"/>
          <w:i/>
          <w:sz w:val="28"/>
          <w:szCs w:val="28"/>
          <w:lang w:val="en-US"/>
        </w:rPr>
        <w:t>MN</w:t>
      </w:r>
      <w:r w:rsidRPr="00D25401">
        <w:rPr>
          <w:rFonts w:ascii="Times New Roman" w:hAnsi="Times New Roman" w:cs="Times New Roman"/>
          <w:sz w:val="28"/>
          <w:szCs w:val="28"/>
        </w:rPr>
        <w:t>.</w:t>
      </w:r>
      <w:r w:rsidRPr="001D79B2">
        <w:rPr>
          <w:noProof/>
          <w:lang w:eastAsia="ru-RU"/>
        </w:rPr>
        <w:drawing>
          <wp:inline distT="0" distB="0" distL="0" distR="0">
            <wp:extent cx="2506961" cy="3257550"/>
            <wp:effectExtent l="0" t="0" r="8255" b="0"/>
            <wp:docPr id="1" name="Рисунок 1" descr="\\tsclient\D\Рисунок 1 10клас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sclient\D\Рисунок 1 10класс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352" t="15822" r="39870" b="37784"/>
                    <a:stretch/>
                  </pic:blipFill>
                  <pic:spPr bwMode="auto">
                    <a:xfrm>
                      <a:off x="0" y="0"/>
                      <a:ext cx="2512989" cy="3265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84AEF" w:rsidRPr="00D25401" w:rsidRDefault="00C84AEF" w:rsidP="0011549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4FD">
        <w:rPr>
          <w:rFonts w:ascii="Times New Roman" w:hAnsi="Times New Roman" w:cs="Times New Roman"/>
          <w:b/>
          <w:sz w:val="28"/>
          <w:szCs w:val="28"/>
        </w:rPr>
        <w:t>Комментарий</w:t>
      </w:r>
      <w:r w:rsidRPr="00D25401">
        <w:rPr>
          <w:rFonts w:ascii="Times New Roman" w:hAnsi="Times New Roman" w:cs="Times New Roman"/>
          <w:sz w:val="28"/>
          <w:szCs w:val="28"/>
        </w:rPr>
        <w:t xml:space="preserve">. Доказано равенство углов </w:t>
      </w:r>
      <w:r w:rsidRPr="003354FD">
        <w:rPr>
          <w:rFonts w:ascii="Times New Roman" w:hAnsi="Times New Roman" w:cs="Times New Roman"/>
          <w:i/>
          <w:sz w:val="28"/>
          <w:szCs w:val="28"/>
          <w:lang w:val="en-US"/>
        </w:rPr>
        <w:t>BAC</w:t>
      </w:r>
      <w:r w:rsidRPr="00D25401">
        <w:rPr>
          <w:rFonts w:ascii="Times New Roman" w:hAnsi="Times New Roman" w:cs="Times New Roman"/>
          <w:sz w:val="28"/>
          <w:szCs w:val="28"/>
        </w:rPr>
        <w:t xml:space="preserve"> и </w:t>
      </w:r>
      <w:r w:rsidRPr="003354FD">
        <w:rPr>
          <w:rFonts w:ascii="Times New Roman" w:hAnsi="Times New Roman" w:cs="Times New Roman"/>
          <w:i/>
          <w:sz w:val="28"/>
          <w:szCs w:val="28"/>
          <w:lang w:val="en-US"/>
        </w:rPr>
        <w:t>PQB</w:t>
      </w:r>
      <w:r w:rsidRPr="00D25401">
        <w:rPr>
          <w:rFonts w:ascii="Times New Roman" w:hAnsi="Times New Roman" w:cs="Times New Roman"/>
          <w:sz w:val="28"/>
          <w:szCs w:val="28"/>
        </w:rPr>
        <w:t xml:space="preserve"> (без дальнейших продвижений) </w:t>
      </w:r>
      <w:r w:rsidR="00A57EC4">
        <w:rPr>
          <w:rFonts w:ascii="Times New Roman" w:hAnsi="Times New Roman" w:cs="Times New Roman"/>
          <w:sz w:val="28"/>
          <w:szCs w:val="28"/>
        </w:rPr>
        <w:t>–</w:t>
      </w:r>
      <w:bookmarkStart w:id="0" w:name="_GoBack"/>
      <w:bookmarkEnd w:id="0"/>
      <w:r w:rsidRPr="00D25401">
        <w:rPr>
          <w:rFonts w:ascii="Times New Roman" w:hAnsi="Times New Roman" w:cs="Times New Roman"/>
          <w:sz w:val="28"/>
          <w:szCs w:val="28"/>
        </w:rPr>
        <w:t xml:space="preserve"> 0 баллов, а если к тому же показано, что </w:t>
      </w:r>
      <w:r w:rsidRPr="003354FD">
        <w:rPr>
          <w:rFonts w:ascii="Times New Roman" w:hAnsi="Times New Roman" w:cs="Times New Roman"/>
          <w:i/>
          <w:sz w:val="28"/>
          <w:szCs w:val="28"/>
          <w:lang w:val="en-US"/>
        </w:rPr>
        <w:t>PNMQ</w:t>
      </w:r>
      <w:r w:rsidRPr="00D25401">
        <w:rPr>
          <w:rFonts w:ascii="Times New Roman" w:hAnsi="Times New Roman" w:cs="Times New Roman"/>
          <w:sz w:val="28"/>
          <w:szCs w:val="28"/>
        </w:rPr>
        <w:t xml:space="preserve"> - вписанный четырехугольник (дальнейших продвижений </w:t>
      </w:r>
      <w:r w:rsidR="003354FD" w:rsidRPr="00D25401">
        <w:rPr>
          <w:rFonts w:ascii="Times New Roman" w:hAnsi="Times New Roman" w:cs="Times New Roman"/>
          <w:sz w:val="28"/>
          <w:szCs w:val="28"/>
        </w:rPr>
        <w:t xml:space="preserve">нет) </w:t>
      </w:r>
      <w:r w:rsidR="004430BB">
        <w:rPr>
          <w:rFonts w:ascii="Times New Roman" w:hAnsi="Times New Roman" w:cs="Times New Roman"/>
          <w:sz w:val="28"/>
          <w:szCs w:val="28"/>
        </w:rPr>
        <w:t>–</w:t>
      </w:r>
      <w:r w:rsidRPr="00D25401">
        <w:rPr>
          <w:rFonts w:ascii="Times New Roman" w:hAnsi="Times New Roman" w:cs="Times New Roman"/>
          <w:sz w:val="28"/>
          <w:szCs w:val="28"/>
        </w:rPr>
        <w:t xml:space="preserve"> 3 балла.</w:t>
      </w:r>
    </w:p>
    <w:p w:rsidR="00C84AEF" w:rsidRPr="00F825BE" w:rsidRDefault="00C84AEF" w:rsidP="00115491">
      <w:pPr>
        <w:ind w:firstLine="567"/>
      </w:pPr>
    </w:p>
    <w:p w:rsidR="00C84AEF" w:rsidRPr="00C84AEF" w:rsidRDefault="00C84AEF" w:rsidP="00094EF0">
      <w:pPr>
        <w:pStyle w:val="a4"/>
        <w:tabs>
          <w:tab w:val="clear" w:pos="284"/>
          <w:tab w:val="left" w:pos="567"/>
        </w:tabs>
        <w:spacing w:after="120"/>
        <w:rPr>
          <w:sz w:val="28"/>
          <w:szCs w:val="28"/>
        </w:rPr>
      </w:pPr>
    </w:p>
    <w:p w:rsidR="00B3671A" w:rsidRPr="00B3671A" w:rsidRDefault="00B3671A" w:rsidP="00094E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15CA" w:rsidRPr="008115CA" w:rsidRDefault="008115CA" w:rsidP="00094EF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115CA" w:rsidRPr="008115CA" w:rsidSect="00406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FC6B36"/>
    <w:rsid w:val="000142A1"/>
    <w:rsid w:val="00020501"/>
    <w:rsid w:val="00094EF0"/>
    <w:rsid w:val="000A6086"/>
    <w:rsid w:val="00115491"/>
    <w:rsid w:val="003354FD"/>
    <w:rsid w:val="00390A69"/>
    <w:rsid w:val="004063F1"/>
    <w:rsid w:val="004430BB"/>
    <w:rsid w:val="0050093F"/>
    <w:rsid w:val="0057370D"/>
    <w:rsid w:val="007B32B7"/>
    <w:rsid w:val="007C3CEB"/>
    <w:rsid w:val="008115CA"/>
    <w:rsid w:val="00851B90"/>
    <w:rsid w:val="00864832"/>
    <w:rsid w:val="00891707"/>
    <w:rsid w:val="008B3FFF"/>
    <w:rsid w:val="008E77D0"/>
    <w:rsid w:val="008F08B3"/>
    <w:rsid w:val="0090156B"/>
    <w:rsid w:val="00927A1A"/>
    <w:rsid w:val="009F555B"/>
    <w:rsid w:val="00A57EC4"/>
    <w:rsid w:val="00A676E9"/>
    <w:rsid w:val="00A771B4"/>
    <w:rsid w:val="00B3671A"/>
    <w:rsid w:val="00C84AEF"/>
    <w:rsid w:val="00D2639C"/>
    <w:rsid w:val="00D749C4"/>
    <w:rsid w:val="00D85358"/>
    <w:rsid w:val="00DB2C31"/>
    <w:rsid w:val="00E07251"/>
    <w:rsid w:val="00E834EC"/>
    <w:rsid w:val="00EB0C1F"/>
    <w:rsid w:val="00EE627A"/>
    <w:rsid w:val="00FB289A"/>
    <w:rsid w:val="00FC6B36"/>
    <w:rsid w:val="00FE6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3F1"/>
  </w:style>
  <w:style w:type="paragraph" w:styleId="1">
    <w:name w:val="heading 1"/>
    <w:basedOn w:val="a"/>
    <w:next w:val="a"/>
    <w:link w:val="10"/>
    <w:qFormat/>
    <w:rsid w:val="00115491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20501"/>
    <w:rPr>
      <w:color w:val="808080"/>
    </w:rPr>
  </w:style>
  <w:style w:type="paragraph" w:customStyle="1" w:styleId="a4">
    <w:name w:val="Список задач"/>
    <w:basedOn w:val="a"/>
    <w:rsid w:val="00B3671A"/>
    <w:pPr>
      <w:tabs>
        <w:tab w:val="left" w:pos="284"/>
      </w:tabs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15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549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1549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guest</cp:lastModifiedBy>
  <cp:revision>3</cp:revision>
  <dcterms:created xsi:type="dcterms:W3CDTF">2017-10-12T21:39:00Z</dcterms:created>
  <dcterms:modified xsi:type="dcterms:W3CDTF">2017-11-13T13:51:00Z</dcterms:modified>
</cp:coreProperties>
</file>